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CB56" w14:textId="06B26FDA" w:rsidR="00EA0628" w:rsidRDefault="00EA0628">
      <w:r>
        <w:t xml:space="preserve">NWMAD Mosquito Report week </w:t>
      </w:r>
      <w:r w:rsidR="005A52ED">
        <w:t>2</w:t>
      </w:r>
      <w:r w:rsidR="002943E6">
        <w:t>9</w:t>
      </w:r>
    </w:p>
    <w:p w14:paraId="2B864690" w14:textId="517073C3" w:rsidR="00587F00" w:rsidRDefault="00587F00">
      <w:r>
        <w:t xml:space="preserve">Northwest Mosquito Abatement District operates </w:t>
      </w:r>
      <w:r w:rsidR="00364E70">
        <w:t>35 mosquito traps throughout the 242 square miles</w:t>
      </w:r>
      <w:r w:rsidR="00DE4486">
        <w:t xml:space="preserve"> we cover. </w:t>
      </w:r>
      <w:r w:rsidR="00962670">
        <w:t>These traps help us track mosquito po</w:t>
      </w:r>
      <w:r w:rsidR="0009238D">
        <w:t xml:space="preserve">pulations and West Nile virus.  </w:t>
      </w:r>
      <w:r w:rsidR="00DE4486">
        <w:t xml:space="preserve">Traps are run continuously </w:t>
      </w:r>
      <w:r w:rsidR="00E70EC3">
        <w:t xml:space="preserve">from May 1 until October and mosquitoes are collected </w:t>
      </w:r>
      <w:r w:rsidR="00D65387">
        <w:t>everyday Monday through Friday.  All mosquitoes are identified to species</w:t>
      </w:r>
      <w:r w:rsidR="00195FE7">
        <w:t>.  We test certain mosquito species for the presence of West Nile virus</w:t>
      </w:r>
      <w:r w:rsidR="0009238D">
        <w:t>.</w:t>
      </w:r>
    </w:p>
    <w:p w14:paraId="2DDD5672" w14:textId="0889B3A1" w:rsidR="002867C9" w:rsidRDefault="00EA0628">
      <w:r>
        <w:t xml:space="preserve">Nuisance mosquito numbers </w:t>
      </w:r>
      <w:r w:rsidR="00F93D8A">
        <w:t>spiked higher</w:t>
      </w:r>
      <w:r w:rsidR="006D72F1">
        <w:t xml:space="preserve"> last week</w:t>
      </w:r>
      <w:r w:rsidR="00E87566">
        <w:t xml:space="preserve"> (Figure 1)</w:t>
      </w:r>
      <w:r>
        <w:t xml:space="preserve">.  </w:t>
      </w:r>
      <w:r w:rsidR="007A09BD">
        <w:t xml:space="preserve">We are seeing them primarily in forested areas.  </w:t>
      </w:r>
    </w:p>
    <w:p w14:paraId="5E14C907" w14:textId="6D072AAA" w:rsidR="002867C9" w:rsidRDefault="00D36370">
      <w:r>
        <w:t xml:space="preserve">One </w:t>
      </w:r>
      <w:r w:rsidR="00FA4F78">
        <w:t>n</w:t>
      </w:r>
      <w:r w:rsidR="00E34B94">
        <w:t>uisance mosquito trap site</w:t>
      </w:r>
      <w:r w:rsidR="00DB7BFA">
        <w:t xml:space="preserve"> (heavily forested area)</w:t>
      </w:r>
      <w:r w:rsidR="00E34B94">
        <w:t xml:space="preserve"> is skewing the average</w:t>
      </w:r>
      <w:r w:rsidR="00FA4F78">
        <w:t xml:space="preserve"> </w:t>
      </w:r>
      <w:r w:rsidR="007B3D20">
        <w:t xml:space="preserve">higher – this trap had an average of </w:t>
      </w:r>
      <w:r w:rsidR="001C3BE6">
        <w:t>325</w:t>
      </w:r>
      <w:r w:rsidR="007B3D20">
        <w:t xml:space="preserve"> mosquitoes per night</w:t>
      </w:r>
      <w:r w:rsidR="00FA4F78">
        <w:t xml:space="preserve">.  </w:t>
      </w:r>
      <w:r w:rsidR="00F56CFF">
        <w:t>Calculating the weekly average</w:t>
      </w:r>
      <w:r w:rsidR="0091782D">
        <w:t xml:space="preserve"> with this traps data removed we have an average of </w:t>
      </w:r>
      <w:r w:rsidR="002943E6">
        <w:t>14 nuisance</w:t>
      </w:r>
      <w:r w:rsidR="0091782D">
        <w:t xml:space="preserve"> mosquitoes per trap night.</w:t>
      </w:r>
      <w:r w:rsidR="002867C9">
        <w:t xml:space="preserve"> </w:t>
      </w:r>
    </w:p>
    <w:p w14:paraId="594595D2" w14:textId="720AF487" w:rsidR="00EA0628" w:rsidRDefault="008E0B21">
      <w:r>
        <w:t xml:space="preserve">Nuisance mosquitoes </w:t>
      </w:r>
      <w:r w:rsidR="00A9066C">
        <w:t xml:space="preserve">are the </w:t>
      </w:r>
      <w:r w:rsidR="00516DFA">
        <w:t xml:space="preserve">species that like to bite humans, they </w:t>
      </w:r>
      <w:r w:rsidR="001B5DE4">
        <w:t>come out 5-10 days after a significant rain event.  The</w:t>
      </w:r>
      <w:r w:rsidR="00CD300F">
        <w:t xml:space="preserve">se mosquitoes live for about 2 weeks, </w:t>
      </w:r>
      <w:r w:rsidR="00706712">
        <w:t>tend to prefer shady forest areas</w:t>
      </w:r>
      <w:r w:rsidR="00BB3F43">
        <w:t>.</w:t>
      </w:r>
      <w:r w:rsidR="00A17123">
        <w:t xml:space="preserve">  Historically, we see nuisance mosquitoes peak right around the beginning of July.</w:t>
      </w:r>
    </w:p>
    <w:p w14:paraId="5BD27B47" w14:textId="0680A97E" w:rsidR="00C95433" w:rsidRDefault="00C95433">
      <w:bookmarkStart w:id="0" w:name="_Hlk81453117"/>
      <w:r>
        <w:t>Figure 1.</w:t>
      </w:r>
    </w:p>
    <w:p w14:paraId="10F2EE90" w14:textId="3A1B1839" w:rsidR="00482E4A" w:rsidRDefault="00A25B1A">
      <w:r>
        <w:rPr>
          <w:noProof/>
        </w:rPr>
        <w:drawing>
          <wp:inline distT="0" distB="0" distL="0" distR="0" wp14:anchorId="3C7D10C8" wp14:editId="24F9ACD6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9E741AE-7A99-37FD-6886-73A9AEFC0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14:paraId="7DB6B978" w14:textId="23CC455E" w:rsidR="00AA6D7E" w:rsidRDefault="00AA6D7E"/>
    <w:p w14:paraId="2D7F3322" w14:textId="6FF2EBF7" w:rsidR="00D35960" w:rsidRDefault="00D35960" w:rsidP="00D35960">
      <w:r>
        <w:t xml:space="preserve">West Nile virus vector mosquito numbers </w:t>
      </w:r>
      <w:r w:rsidR="0052158F">
        <w:t>fell</w:t>
      </w:r>
      <w:r w:rsidR="00B56CBA">
        <w:t xml:space="preserve"> </w:t>
      </w:r>
      <w:r w:rsidR="008D0E70">
        <w:t xml:space="preserve">slightly </w:t>
      </w:r>
      <w:r w:rsidR="00B56CBA">
        <w:t>this past week</w:t>
      </w:r>
      <w:r w:rsidR="0080107F">
        <w:t xml:space="preserve">. </w:t>
      </w:r>
      <w:r w:rsidR="00C95433">
        <w:t xml:space="preserve"> </w:t>
      </w:r>
      <w:r w:rsidR="00D80142">
        <w:t>(</w:t>
      </w:r>
      <w:r w:rsidR="00C95433">
        <w:t>Figure 2</w:t>
      </w:r>
      <w:r w:rsidR="0080107F">
        <w:t>).</w:t>
      </w:r>
    </w:p>
    <w:p w14:paraId="36485D10" w14:textId="012C1D35" w:rsidR="00580589" w:rsidRDefault="0080107F">
      <w:r>
        <w:t xml:space="preserve">We have tested </w:t>
      </w:r>
      <w:r w:rsidR="003059D2">
        <w:t>721</w:t>
      </w:r>
      <w:r w:rsidR="00BF0807">
        <w:t xml:space="preserve"> mosquito pools for West Nile virus</w:t>
      </w:r>
      <w:r w:rsidR="00EF7460">
        <w:t xml:space="preserve"> this season. </w:t>
      </w:r>
      <w:r w:rsidR="00213647">
        <w:t xml:space="preserve"> Table 1. Is a list of the positive mosquito pools we’ve detected this year</w:t>
      </w:r>
      <w:r w:rsidR="00BE2DF0">
        <w:t>.</w:t>
      </w:r>
      <w:r w:rsidR="00EF7460">
        <w:t xml:space="preserve"> </w:t>
      </w:r>
    </w:p>
    <w:p w14:paraId="241829BB" w14:textId="77777777" w:rsidR="00965B57" w:rsidRDefault="00965B57"/>
    <w:p w14:paraId="4D4F5DA1" w14:textId="77777777" w:rsidR="00965B57" w:rsidRDefault="00965B57"/>
    <w:p w14:paraId="227DA09D" w14:textId="77777777" w:rsidR="00965B57" w:rsidRDefault="00965B57"/>
    <w:p w14:paraId="1C4C4C42" w14:textId="78C7C280" w:rsidR="00D80142" w:rsidRDefault="00D80142">
      <w:r>
        <w:lastRenderedPageBreak/>
        <w:t>Figure 2.</w:t>
      </w:r>
    </w:p>
    <w:p w14:paraId="16B1EE10" w14:textId="00E4CDF7" w:rsidR="00CB7C38" w:rsidRDefault="00C57C29">
      <w:r>
        <w:rPr>
          <w:noProof/>
        </w:rPr>
        <w:drawing>
          <wp:inline distT="0" distB="0" distL="0" distR="0" wp14:anchorId="4E413A65" wp14:editId="376A1E57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EF261AB-C6E8-0520-5D07-82EB8EAE7A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4BE1CCC" w14:textId="40158A35" w:rsidR="00BE2DF0" w:rsidRDefault="007E4A48">
      <w:r>
        <w:t>Table 1.</w:t>
      </w:r>
    </w:p>
    <w:tbl>
      <w:tblPr>
        <w:tblW w:w="3235" w:type="dxa"/>
        <w:tblLook w:val="04A0" w:firstRow="1" w:lastRow="0" w:firstColumn="1" w:lastColumn="0" w:noHBand="0" w:noVBand="1"/>
      </w:tblPr>
      <w:tblGrid>
        <w:gridCol w:w="1240"/>
        <w:gridCol w:w="1995"/>
      </w:tblGrid>
      <w:tr w:rsidR="007E4A48" w:rsidRPr="007E4A48" w14:paraId="6729A254" w14:textId="77777777" w:rsidTr="00EE685D">
        <w:trPr>
          <w:trHeight w:val="2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363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Date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20D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Village</w:t>
            </w:r>
          </w:p>
        </w:tc>
      </w:tr>
      <w:tr w:rsidR="007E4A48" w:rsidRPr="007E4A48" w14:paraId="2ED1B5AB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6E7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06/21/22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575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Buffalo Grove</w:t>
            </w:r>
          </w:p>
        </w:tc>
      </w:tr>
      <w:tr w:rsidR="007E4A48" w:rsidRPr="007E4A48" w14:paraId="6C28329A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4A2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07/05/22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794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Prospect Heights</w:t>
            </w:r>
          </w:p>
        </w:tc>
      </w:tr>
      <w:tr w:rsidR="007E4A48" w:rsidRPr="007E4A48" w14:paraId="5446105E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5FB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07/11/22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7B9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Buffalo Grove</w:t>
            </w:r>
          </w:p>
        </w:tc>
      </w:tr>
      <w:tr w:rsidR="007E4A48" w:rsidRPr="007E4A48" w14:paraId="40A6981F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006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07/12/22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2E8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Arlington Heights</w:t>
            </w:r>
          </w:p>
        </w:tc>
      </w:tr>
      <w:tr w:rsidR="007E4A48" w:rsidRPr="007E4A48" w14:paraId="15D36C35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EEF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07/18/22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037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Hoffman Estates</w:t>
            </w:r>
          </w:p>
        </w:tc>
      </w:tr>
      <w:tr w:rsidR="007E4A48" w:rsidRPr="007E4A48" w14:paraId="13CC136D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F901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07/18/22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DB4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Elk Grove</w:t>
            </w:r>
          </w:p>
        </w:tc>
      </w:tr>
      <w:tr w:rsidR="007E4A48" w:rsidRPr="007E4A48" w14:paraId="37F6A438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8B1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07/20/22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BB4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Elk Grove</w:t>
            </w:r>
          </w:p>
        </w:tc>
      </w:tr>
      <w:tr w:rsidR="007E4A48" w:rsidRPr="007E4A48" w14:paraId="6B1F38D5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B4B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07/22/22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A4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Buffalo Grove</w:t>
            </w:r>
          </w:p>
        </w:tc>
      </w:tr>
      <w:tr w:rsidR="007E4A48" w:rsidRPr="007E4A48" w14:paraId="36824CE3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BF1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07/22/22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A12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Park Ridge</w:t>
            </w:r>
          </w:p>
        </w:tc>
      </w:tr>
      <w:tr w:rsidR="007E4A48" w:rsidRPr="007E4A48" w14:paraId="10A820DC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AB8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07/22/22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EE9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Elk Grove</w:t>
            </w:r>
          </w:p>
        </w:tc>
      </w:tr>
      <w:tr w:rsidR="007E4A48" w:rsidRPr="007E4A48" w14:paraId="33681AAD" w14:textId="77777777" w:rsidTr="00EE685D">
        <w:trPr>
          <w:trHeight w:val="2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4F3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07/25/22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DA0" w14:textId="77777777" w:rsidR="007E4A48" w:rsidRPr="007E4A48" w:rsidRDefault="007E4A48" w:rsidP="007E4A48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7E4A48">
              <w:rPr>
                <w:rFonts w:ascii="Geneva" w:eastAsia="Times New Roman" w:hAnsi="Geneva" w:cs="Times New Roman"/>
                <w:sz w:val="18"/>
                <w:szCs w:val="18"/>
              </w:rPr>
              <w:t>Prospect Heights</w:t>
            </w:r>
          </w:p>
        </w:tc>
      </w:tr>
    </w:tbl>
    <w:p w14:paraId="1563FC15" w14:textId="77777777" w:rsidR="007E4A48" w:rsidRDefault="007E4A48"/>
    <w:p w14:paraId="7A5062C0" w14:textId="050DC4FD" w:rsidR="00EA0628" w:rsidRDefault="006D26A8">
      <w:r>
        <w:t>Vector Index</w:t>
      </w:r>
    </w:p>
    <w:p w14:paraId="7C4AE11E" w14:textId="6FB65737" w:rsidR="006D26A8" w:rsidRDefault="006D26A8">
      <w:r>
        <w:t>The Vector Index</w:t>
      </w:r>
      <w:r w:rsidR="009535A7">
        <w:t xml:space="preserve"> (VI)</w:t>
      </w:r>
      <w:r>
        <w:t xml:space="preserve"> is a measure of </w:t>
      </w:r>
      <w:r w:rsidR="00C81A19">
        <w:t xml:space="preserve">risk for WNv.  </w:t>
      </w:r>
      <w:r w:rsidR="002C4B2D">
        <w:t>the</w:t>
      </w:r>
      <w:r w:rsidR="00C81A19">
        <w:t xml:space="preserve"> calculation involv</w:t>
      </w:r>
      <w:r w:rsidR="00B37760">
        <w:t>es</w:t>
      </w:r>
      <w:r w:rsidR="00C81A19">
        <w:t xml:space="preserve"> the </w:t>
      </w:r>
      <w:r w:rsidR="00D26D40">
        <w:t>maximum likelihood estimate</w:t>
      </w:r>
      <w:r w:rsidR="00B37760">
        <w:t xml:space="preserve"> and the average abundance of WNv vector mosquitoes.</w:t>
      </w:r>
      <w:r w:rsidR="009535A7">
        <w:t xml:space="preserve">  Based on past </w:t>
      </w:r>
      <w:r w:rsidR="005C6901">
        <w:t xml:space="preserve">VI and reported human cases of WNv we have established </w:t>
      </w:r>
      <w:r w:rsidR="00F30D1E">
        <w:t>the following thresholds</w:t>
      </w:r>
      <w:r w:rsidR="002B1833">
        <w:t xml:space="preserve"> for the district</w:t>
      </w:r>
      <w:r w:rsidR="00F22CC6">
        <w:t>.</w:t>
      </w:r>
      <w:r w:rsidR="00283523">
        <w:t xml:space="preserve">  Figure </w:t>
      </w:r>
      <w:r w:rsidR="003059D2">
        <w:t>4</w:t>
      </w:r>
      <w:r w:rsidR="00283523">
        <w:t xml:space="preserve">. </w:t>
      </w:r>
      <w:r w:rsidR="00B5766E">
        <w:t>i</w:t>
      </w:r>
      <w:r w:rsidR="00283523">
        <w:t xml:space="preserve">s the Vector </w:t>
      </w:r>
      <w:r w:rsidR="00B5766E">
        <w:t>Index for the 2022 season to date</w:t>
      </w:r>
      <w:r w:rsidR="006B194D">
        <w:t xml:space="preserve">, </w:t>
      </w:r>
      <w:r w:rsidR="00B5766E">
        <w:t>the 5 year average</w:t>
      </w:r>
      <w:r w:rsidR="006B194D">
        <w:t xml:space="preserve"> and the VI for the WNv</w:t>
      </w:r>
      <w:r w:rsidR="00732DC2">
        <w:t xml:space="preserve"> outbreak year </w:t>
      </w:r>
      <w:proofErr w:type="gramStart"/>
      <w:r w:rsidR="00732DC2">
        <w:t>2012</w:t>
      </w:r>
      <w:r w:rsidR="002D10E7">
        <w:t>.</w:t>
      </w:r>
      <w:proofErr w:type="gramEnd"/>
      <w:r w:rsidR="0081666C">
        <w:t xml:space="preserve">  </w:t>
      </w:r>
    </w:p>
    <w:p w14:paraId="5A717590" w14:textId="77777777" w:rsidR="00EE685D" w:rsidRDefault="00EE685D"/>
    <w:tbl>
      <w:tblPr>
        <w:tblW w:w="3000" w:type="dxa"/>
        <w:tblLook w:val="04A0" w:firstRow="1" w:lastRow="0" w:firstColumn="1" w:lastColumn="0" w:noHBand="0" w:noVBand="1"/>
      </w:tblPr>
      <w:tblGrid>
        <w:gridCol w:w="1460"/>
        <w:gridCol w:w="1540"/>
      </w:tblGrid>
      <w:tr w:rsidR="00F22CC6" w:rsidRPr="00F22CC6" w14:paraId="0F371935" w14:textId="77777777" w:rsidTr="00F22CC6">
        <w:trPr>
          <w:trHeight w:val="37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985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 Range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FBD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Risk</w:t>
            </w:r>
          </w:p>
        </w:tc>
      </w:tr>
      <w:tr w:rsidR="00F22CC6" w:rsidRPr="00F22CC6" w14:paraId="14528812" w14:textId="77777777" w:rsidTr="00F22CC6">
        <w:trPr>
          <w:trHeight w:val="37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E09" w14:textId="22B62E5C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0.0 -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98F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Very low</w:t>
            </w:r>
          </w:p>
        </w:tc>
      </w:tr>
      <w:tr w:rsidR="00F22CC6" w:rsidRPr="00F22CC6" w14:paraId="6C7E0EC5" w14:textId="77777777" w:rsidTr="00F22CC6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B34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0.21 - 0.99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A5E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Low</w:t>
            </w:r>
          </w:p>
        </w:tc>
      </w:tr>
      <w:tr w:rsidR="00F22CC6" w:rsidRPr="00F22CC6" w14:paraId="0D1D9E3F" w14:textId="77777777" w:rsidTr="00F22CC6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55E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1.0 - 1.99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CE7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Moderate</w:t>
            </w:r>
          </w:p>
        </w:tc>
      </w:tr>
      <w:tr w:rsidR="00F22CC6" w:rsidRPr="00F22CC6" w14:paraId="45A88524" w14:textId="77777777" w:rsidTr="00F22CC6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1F8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&gt; 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1F1" w14:textId="77777777" w:rsidR="00F22CC6" w:rsidRPr="00F22CC6" w:rsidRDefault="00F22CC6" w:rsidP="00F22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2C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</w:t>
            </w:r>
          </w:p>
        </w:tc>
      </w:tr>
    </w:tbl>
    <w:p w14:paraId="1D80C472" w14:textId="272E804C" w:rsidR="00F22CC6" w:rsidRDefault="00F22CC6"/>
    <w:p w14:paraId="60DA063F" w14:textId="5A7A7430" w:rsidR="003059D2" w:rsidRDefault="00D37DED">
      <w:r>
        <w:t>Figure 4.</w:t>
      </w:r>
    </w:p>
    <w:p w14:paraId="4942F0B3" w14:textId="0480EB93" w:rsidR="003265F9" w:rsidRDefault="00765DA6">
      <w:r>
        <w:rPr>
          <w:noProof/>
        </w:rPr>
        <w:drawing>
          <wp:inline distT="0" distB="0" distL="0" distR="0" wp14:anchorId="719A29A7" wp14:editId="423CD3D2">
            <wp:extent cx="5821680" cy="3139440"/>
            <wp:effectExtent l="0" t="0" r="762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1C9A9DE-F5C4-E738-9E18-4F8F49A0F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45C34C" w14:textId="0B5C4E12" w:rsidR="002B1833" w:rsidRDefault="00A9213E">
      <w:r>
        <w:t xml:space="preserve">District wide we are in the </w:t>
      </w:r>
      <w:r w:rsidR="004A695F">
        <w:t>very low risk category for WNv transmission to humans.</w:t>
      </w:r>
    </w:p>
    <w:sectPr w:rsidR="002B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28"/>
    <w:rsid w:val="00065FDD"/>
    <w:rsid w:val="0009238D"/>
    <w:rsid w:val="000C5460"/>
    <w:rsid w:val="00164166"/>
    <w:rsid w:val="001716FB"/>
    <w:rsid w:val="00195FE7"/>
    <w:rsid w:val="001B5DE4"/>
    <w:rsid w:val="001C0B78"/>
    <w:rsid w:val="001C3BE6"/>
    <w:rsid w:val="001E3021"/>
    <w:rsid w:val="00213647"/>
    <w:rsid w:val="00283523"/>
    <w:rsid w:val="002848DF"/>
    <w:rsid w:val="002867C9"/>
    <w:rsid w:val="002943E6"/>
    <w:rsid w:val="002A6952"/>
    <w:rsid w:val="002B1833"/>
    <w:rsid w:val="002B7812"/>
    <w:rsid w:val="002B7F42"/>
    <w:rsid w:val="002C4B2D"/>
    <w:rsid w:val="002C7AA8"/>
    <w:rsid w:val="002D10E7"/>
    <w:rsid w:val="003059D2"/>
    <w:rsid w:val="003265F9"/>
    <w:rsid w:val="00350934"/>
    <w:rsid w:val="00351BA4"/>
    <w:rsid w:val="00354815"/>
    <w:rsid w:val="00364E70"/>
    <w:rsid w:val="00392DE2"/>
    <w:rsid w:val="003D5EDF"/>
    <w:rsid w:val="00446217"/>
    <w:rsid w:val="00456694"/>
    <w:rsid w:val="00457872"/>
    <w:rsid w:val="004773D2"/>
    <w:rsid w:val="00482E4A"/>
    <w:rsid w:val="00491F4F"/>
    <w:rsid w:val="004A695F"/>
    <w:rsid w:val="004C4A9A"/>
    <w:rsid w:val="00516DFA"/>
    <w:rsid w:val="0052158F"/>
    <w:rsid w:val="0054522D"/>
    <w:rsid w:val="00580589"/>
    <w:rsid w:val="00587F00"/>
    <w:rsid w:val="005A52ED"/>
    <w:rsid w:val="005B05D8"/>
    <w:rsid w:val="005C6901"/>
    <w:rsid w:val="00604599"/>
    <w:rsid w:val="00640165"/>
    <w:rsid w:val="00693746"/>
    <w:rsid w:val="006B194D"/>
    <w:rsid w:val="006C6F94"/>
    <w:rsid w:val="006D26A8"/>
    <w:rsid w:val="006D72F1"/>
    <w:rsid w:val="00706712"/>
    <w:rsid w:val="00732DC2"/>
    <w:rsid w:val="00765DA6"/>
    <w:rsid w:val="007663AA"/>
    <w:rsid w:val="007A09BD"/>
    <w:rsid w:val="007A22D6"/>
    <w:rsid w:val="007B3D20"/>
    <w:rsid w:val="007D6567"/>
    <w:rsid w:val="007E4A48"/>
    <w:rsid w:val="007F1AC7"/>
    <w:rsid w:val="0080107F"/>
    <w:rsid w:val="008075ED"/>
    <w:rsid w:val="0081666C"/>
    <w:rsid w:val="00834FCE"/>
    <w:rsid w:val="008777F3"/>
    <w:rsid w:val="00890B27"/>
    <w:rsid w:val="00890D59"/>
    <w:rsid w:val="008922DC"/>
    <w:rsid w:val="008D0E70"/>
    <w:rsid w:val="008E0B21"/>
    <w:rsid w:val="0091782D"/>
    <w:rsid w:val="009535A7"/>
    <w:rsid w:val="00962670"/>
    <w:rsid w:val="00965B57"/>
    <w:rsid w:val="00967219"/>
    <w:rsid w:val="00995E62"/>
    <w:rsid w:val="009B7977"/>
    <w:rsid w:val="00A17123"/>
    <w:rsid w:val="00A25B1A"/>
    <w:rsid w:val="00A27A72"/>
    <w:rsid w:val="00A67558"/>
    <w:rsid w:val="00A705D9"/>
    <w:rsid w:val="00A9066C"/>
    <w:rsid w:val="00A9213E"/>
    <w:rsid w:val="00AA6D7E"/>
    <w:rsid w:val="00AE32D6"/>
    <w:rsid w:val="00B204E3"/>
    <w:rsid w:val="00B30F89"/>
    <w:rsid w:val="00B36A8C"/>
    <w:rsid w:val="00B37760"/>
    <w:rsid w:val="00B41A3E"/>
    <w:rsid w:val="00B50CAB"/>
    <w:rsid w:val="00B56CBA"/>
    <w:rsid w:val="00B5766E"/>
    <w:rsid w:val="00B66B46"/>
    <w:rsid w:val="00BB3F43"/>
    <w:rsid w:val="00BD19EC"/>
    <w:rsid w:val="00BE1E65"/>
    <w:rsid w:val="00BE2DF0"/>
    <w:rsid w:val="00BF0807"/>
    <w:rsid w:val="00C025E1"/>
    <w:rsid w:val="00C30B41"/>
    <w:rsid w:val="00C47C4A"/>
    <w:rsid w:val="00C57C29"/>
    <w:rsid w:val="00C612CD"/>
    <w:rsid w:val="00C81A19"/>
    <w:rsid w:val="00C95433"/>
    <w:rsid w:val="00CB7C38"/>
    <w:rsid w:val="00CD300F"/>
    <w:rsid w:val="00CF5E82"/>
    <w:rsid w:val="00D22A81"/>
    <w:rsid w:val="00D26D40"/>
    <w:rsid w:val="00D35960"/>
    <w:rsid w:val="00D36370"/>
    <w:rsid w:val="00D37DED"/>
    <w:rsid w:val="00D65387"/>
    <w:rsid w:val="00D80142"/>
    <w:rsid w:val="00DB7BFA"/>
    <w:rsid w:val="00DC68E9"/>
    <w:rsid w:val="00DE4486"/>
    <w:rsid w:val="00E34B94"/>
    <w:rsid w:val="00E41A9E"/>
    <w:rsid w:val="00E651B5"/>
    <w:rsid w:val="00E70EC3"/>
    <w:rsid w:val="00E87566"/>
    <w:rsid w:val="00E8776B"/>
    <w:rsid w:val="00EA0628"/>
    <w:rsid w:val="00EC1456"/>
    <w:rsid w:val="00EC4C1E"/>
    <w:rsid w:val="00ED3F3D"/>
    <w:rsid w:val="00EE12B9"/>
    <w:rsid w:val="00EE685D"/>
    <w:rsid w:val="00EF438A"/>
    <w:rsid w:val="00EF7460"/>
    <w:rsid w:val="00F05A23"/>
    <w:rsid w:val="00F151EA"/>
    <w:rsid w:val="00F22CC6"/>
    <w:rsid w:val="00F30D1E"/>
    <w:rsid w:val="00F56CFF"/>
    <w:rsid w:val="00F92151"/>
    <w:rsid w:val="00F93D8A"/>
    <w:rsid w:val="00FA4F78"/>
    <w:rsid w:val="00FA6AF4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B9DC"/>
  <w15:chartTrackingRefBased/>
  <w15:docId w15:val="{9A1A2928-8832-4EE8-B8C3-8363CC1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wmadil-my.sharepoint.com/personal/pirwin_nwmadil_com/Documents/Desktop/2022%20Lab%20Data/NJ%20traps/5%20year/2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wmadil-my.sharepoint.com/personal/pirwin_nwmadil_com/Documents/Desktop/2022%20Lab%20Data/Gravid%20trap/5%20year%20ave/week%202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Nuisance mosquitoes 2022 and 5 year average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5 YEAR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Sheet1!$J$2:$J$24</c:f>
              <c:strCache>
                <c:ptCount val="23"/>
                <c:pt idx="0">
                  <c:v>May, 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June, 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July, 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Aug, 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Sept, 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</c:strCache>
            </c:strRef>
          </c:cat>
          <c:val>
            <c:numRef>
              <c:f>Sheet1!$K$2:$K$24</c:f>
              <c:numCache>
                <c:formatCode>General</c:formatCode>
                <c:ptCount val="23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1.2</c:v>
                </c:pt>
                <c:pt idx="4">
                  <c:v>5.0999999999999996</c:v>
                </c:pt>
                <c:pt idx="5">
                  <c:v>7.9</c:v>
                </c:pt>
                <c:pt idx="6">
                  <c:v>5.4</c:v>
                </c:pt>
                <c:pt idx="7">
                  <c:v>6.7</c:v>
                </c:pt>
                <c:pt idx="8">
                  <c:v>8</c:v>
                </c:pt>
                <c:pt idx="9">
                  <c:v>11.9</c:v>
                </c:pt>
                <c:pt idx="10">
                  <c:v>25.3</c:v>
                </c:pt>
                <c:pt idx="11">
                  <c:v>24.8</c:v>
                </c:pt>
                <c:pt idx="12">
                  <c:v>15.6</c:v>
                </c:pt>
                <c:pt idx="13">
                  <c:v>15.2</c:v>
                </c:pt>
                <c:pt idx="14">
                  <c:v>14.2</c:v>
                </c:pt>
                <c:pt idx="15">
                  <c:v>8.1999999999999993</c:v>
                </c:pt>
                <c:pt idx="16">
                  <c:v>6.6</c:v>
                </c:pt>
                <c:pt idx="17">
                  <c:v>6</c:v>
                </c:pt>
                <c:pt idx="18">
                  <c:v>4.5999999999999996</c:v>
                </c:pt>
                <c:pt idx="19">
                  <c:v>3.5</c:v>
                </c:pt>
                <c:pt idx="20">
                  <c:v>6.5</c:v>
                </c:pt>
                <c:pt idx="21">
                  <c:v>5</c:v>
                </c:pt>
                <c:pt idx="22">
                  <c:v>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46-4ABA-A147-FF87473DB74C}"/>
            </c:ext>
          </c:extLst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Sheet1!$J$2:$J$24</c:f>
              <c:strCache>
                <c:ptCount val="23"/>
                <c:pt idx="0">
                  <c:v>May, 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June, 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July, 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Aug, 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Sept, 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</c:strCache>
            </c:strRef>
          </c:cat>
          <c:val>
            <c:numRef>
              <c:f>Sheet1!$L$2:$L$24</c:f>
              <c:numCache>
                <c:formatCode>General</c:formatCode>
                <c:ptCount val="23"/>
                <c:pt idx="0">
                  <c:v>0</c:v>
                </c:pt>
                <c:pt idx="1">
                  <c:v>0.2</c:v>
                </c:pt>
                <c:pt idx="2">
                  <c:v>7.1</c:v>
                </c:pt>
                <c:pt idx="3">
                  <c:v>2.9</c:v>
                </c:pt>
                <c:pt idx="4">
                  <c:v>8.1</c:v>
                </c:pt>
                <c:pt idx="5">
                  <c:v>16</c:v>
                </c:pt>
                <c:pt idx="6">
                  <c:v>15</c:v>
                </c:pt>
                <c:pt idx="7">
                  <c:v>25.9</c:v>
                </c:pt>
                <c:pt idx="8">
                  <c:v>36.200000000000003</c:v>
                </c:pt>
                <c:pt idx="9">
                  <c:v>25.6</c:v>
                </c:pt>
                <c:pt idx="10">
                  <c:v>21.9</c:v>
                </c:pt>
                <c:pt idx="11">
                  <c:v>15.6</c:v>
                </c:pt>
                <c:pt idx="12">
                  <c:v>58.3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46-4ABA-A147-FF87473DB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7103887"/>
        <c:axId val="2077100143"/>
      </c:lineChart>
      <c:catAx>
        <c:axId val="207710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7100143"/>
        <c:crosses val="autoZero"/>
        <c:auto val="1"/>
        <c:lblAlgn val="ctr"/>
        <c:lblOffset val="100"/>
        <c:noMultiLvlLbl val="0"/>
      </c:catAx>
      <c:valAx>
        <c:axId val="2077100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7103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WNv Vectors or 2022 and 5 year average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5 Year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Sheet1!$J$2:$J$24</c:f>
              <c:strCache>
                <c:ptCount val="23"/>
                <c:pt idx="0">
                  <c:v>May, 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June, 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July, 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Aug, 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Sept, 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</c:strCache>
            </c:strRef>
          </c:cat>
          <c:val>
            <c:numRef>
              <c:f>Sheet1!$K$2:$K$24</c:f>
              <c:numCache>
                <c:formatCode>General</c:formatCode>
                <c:ptCount val="23"/>
                <c:pt idx="0">
                  <c:v>0</c:v>
                </c:pt>
                <c:pt idx="1">
                  <c:v>1.1000000000000001</c:v>
                </c:pt>
                <c:pt idx="2">
                  <c:v>3.5</c:v>
                </c:pt>
                <c:pt idx="3">
                  <c:v>6.4</c:v>
                </c:pt>
                <c:pt idx="4">
                  <c:v>8</c:v>
                </c:pt>
                <c:pt idx="5">
                  <c:v>11.9</c:v>
                </c:pt>
                <c:pt idx="6">
                  <c:v>15.4</c:v>
                </c:pt>
                <c:pt idx="7">
                  <c:v>18.399999999999999</c:v>
                </c:pt>
                <c:pt idx="8">
                  <c:v>22.1</c:v>
                </c:pt>
                <c:pt idx="9">
                  <c:v>24.5</c:v>
                </c:pt>
                <c:pt idx="10">
                  <c:v>24.7</c:v>
                </c:pt>
                <c:pt idx="11">
                  <c:v>29.1</c:v>
                </c:pt>
                <c:pt idx="12">
                  <c:v>28.9</c:v>
                </c:pt>
                <c:pt idx="13">
                  <c:v>25.4</c:v>
                </c:pt>
                <c:pt idx="14">
                  <c:v>21</c:v>
                </c:pt>
                <c:pt idx="15">
                  <c:v>19.7</c:v>
                </c:pt>
                <c:pt idx="16">
                  <c:v>18.5</c:v>
                </c:pt>
                <c:pt idx="17">
                  <c:v>15.2</c:v>
                </c:pt>
                <c:pt idx="18">
                  <c:v>11.2</c:v>
                </c:pt>
                <c:pt idx="19">
                  <c:v>9.1</c:v>
                </c:pt>
                <c:pt idx="20">
                  <c:v>6.5</c:v>
                </c:pt>
                <c:pt idx="21">
                  <c:v>4.3</c:v>
                </c:pt>
                <c:pt idx="22">
                  <c:v>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8B-43A3-B009-BD8C20A8318D}"/>
            </c:ext>
          </c:extLst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Sheet1!$J$2:$J$24</c:f>
              <c:strCache>
                <c:ptCount val="23"/>
                <c:pt idx="0">
                  <c:v>May, 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June, 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July, 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Aug, 31</c:v>
                </c:pt>
                <c:pt idx="15">
                  <c:v>32</c:v>
                </c:pt>
                <c:pt idx="16">
                  <c:v>33</c:v>
                </c:pt>
                <c:pt idx="17">
                  <c:v>34</c:v>
                </c:pt>
                <c:pt idx="18">
                  <c:v>Sept, 35</c:v>
                </c:pt>
                <c:pt idx="19">
                  <c:v>36</c:v>
                </c:pt>
                <c:pt idx="20">
                  <c:v>37</c:v>
                </c:pt>
                <c:pt idx="21">
                  <c:v>38</c:v>
                </c:pt>
                <c:pt idx="22">
                  <c:v>39</c:v>
                </c:pt>
              </c:strCache>
            </c:strRef>
          </c:cat>
          <c:val>
            <c:numRef>
              <c:f>Sheet1!$L$2:$L$24</c:f>
              <c:numCache>
                <c:formatCode>General</c:formatCode>
                <c:ptCount val="23"/>
                <c:pt idx="0">
                  <c:v>0</c:v>
                </c:pt>
                <c:pt idx="1">
                  <c:v>1.5</c:v>
                </c:pt>
                <c:pt idx="2">
                  <c:v>4.3</c:v>
                </c:pt>
                <c:pt idx="3">
                  <c:v>9.1</c:v>
                </c:pt>
                <c:pt idx="4">
                  <c:v>19.8</c:v>
                </c:pt>
                <c:pt idx="5">
                  <c:v>26.3</c:v>
                </c:pt>
                <c:pt idx="6">
                  <c:v>47.6</c:v>
                </c:pt>
                <c:pt idx="7">
                  <c:v>64.099999999999994</c:v>
                </c:pt>
                <c:pt idx="8">
                  <c:v>39.299999999999997</c:v>
                </c:pt>
                <c:pt idx="9">
                  <c:v>32.200000000000003</c:v>
                </c:pt>
                <c:pt idx="10">
                  <c:v>65.3</c:v>
                </c:pt>
                <c:pt idx="11">
                  <c:v>51.4</c:v>
                </c:pt>
                <c:pt idx="12">
                  <c:v>50.3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8B-43A3-B009-BD8C20A83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822960"/>
        <c:axId val="1386823376"/>
      </c:lineChart>
      <c:catAx>
        <c:axId val="1386822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EpiWeek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6823376"/>
        <c:crosses val="autoZero"/>
        <c:auto val="1"/>
        <c:lblAlgn val="ctr"/>
        <c:lblOffset val="100"/>
        <c:noMultiLvlLbl val="0"/>
      </c:catAx>
      <c:valAx>
        <c:axId val="138682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682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2022, 5 year average and 2012 (WNv Outbreak Year)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2012 VI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Sheet1!$D$2:$D$23</c:f>
              <c:numCache>
                <c:formatCode>0.000000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6.5006425276570752E-3</c:v>
                </c:pt>
                <c:pt idx="7">
                  <c:v>1.3189524975374697E-2</c:v>
                </c:pt>
                <c:pt idx="8">
                  <c:v>0.1381653708688439</c:v>
                </c:pt>
                <c:pt idx="9">
                  <c:v>0.70291184574532184</c:v>
                </c:pt>
                <c:pt idx="10">
                  <c:v>1.4787368708230757</c:v>
                </c:pt>
                <c:pt idx="11">
                  <c:v>4.1467559623137111</c:v>
                </c:pt>
                <c:pt idx="12">
                  <c:v>4.8686251098766027</c:v>
                </c:pt>
                <c:pt idx="13">
                  <c:v>3.5626359438724866</c:v>
                </c:pt>
                <c:pt idx="14">
                  <c:v>2.6106518500481433</c:v>
                </c:pt>
                <c:pt idx="15">
                  <c:v>1.8242837460011598</c:v>
                </c:pt>
                <c:pt idx="16">
                  <c:v>1.6274610456783878</c:v>
                </c:pt>
                <c:pt idx="17">
                  <c:v>0.93246592361201686</c:v>
                </c:pt>
                <c:pt idx="18">
                  <c:v>0.43168693637411792</c:v>
                </c:pt>
                <c:pt idx="19">
                  <c:v>0.13609872428479225</c:v>
                </c:pt>
                <c:pt idx="20">
                  <c:v>3.4870417276691261E-2</c:v>
                </c:pt>
                <c:pt idx="21">
                  <c:v>3.3296587050611073E-2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8-4FB7-852A-3A570FA98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8228128"/>
        <c:axId val="658220224"/>
      </c:area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 year ave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Sheet1!$A$2:$A$23</c:f>
              <c:strCache>
                <c:ptCount val="22"/>
                <c:pt idx="0">
                  <c:v>18, May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 22, June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26, July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 31, Aug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 35, Sept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5.668671366450868E-3</c:v>
                </c:pt>
                <c:pt idx="7">
                  <c:v>8.8899856703824626E-3</c:v>
                </c:pt>
                <c:pt idx="8">
                  <c:v>8.3610850790724715E-3</c:v>
                </c:pt>
                <c:pt idx="9">
                  <c:v>1.054604512949594E-2</c:v>
                </c:pt>
                <c:pt idx="10">
                  <c:v>1.5388132321857404E-2</c:v>
                </c:pt>
                <c:pt idx="11">
                  <c:v>2.9821485154913868E-2</c:v>
                </c:pt>
                <c:pt idx="12">
                  <c:v>0.10792288341820744</c:v>
                </c:pt>
                <c:pt idx="13">
                  <c:v>0.13240738359753829</c:v>
                </c:pt>
                <c:pt idx="14">
                  <c:v>0.21597141971260755</c:v>
                </c:pt>
                <c:pt idx="15">
                  <c:v>0.2486707060767957</c:v>
                </c:pt>
                <c:pt idx="16">
                  <c:v>0.13878739370903673</c:v>
                </c:pt>
                <c:pt idx="17">
                  <c:v>0.11145951148285009</c:v>
                </c:pt>
                <c:pt idx="18">
                  <c:v>8.4983214746587155E-2</c:v>
                </c:pt>
                <c:pt idx="19">
                  <c:v>4.7272130581907205E-2</c:v>
                </c:pt>
                <c:pt idx="20">
                  <c:v>1.1242370638534629E-2</c:v>
                </c:pt>
                <c:pt idx="21">
                  <c:v>8.0351877888328732E-3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A8-4FB7-852A-3A570FA98B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Sheet1!$A$2:$A$23</c:f>
              <c:strCache>
                <c:ptCount val="22"/>
                <c:pt idx="0">
                  <c:v>18, May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 22, June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26, July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 31, Aug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 35, Sept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2.1999999999999999E-2</c:v>
                </c:pt>
                <c:pt idx="10">
                  <c:v>4.3306068134480492E-2</c:v>
                </c:pt>
                <c:pt idx="1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A8-4FB7-852A-3A570FA98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873200"/>
        <c:axId val="563872368"/>
      </c:lineChart>
      <c:catAx>
        <c:axId val="56387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872368"/>
        <c:crosses val="autoZero"/>
        <c:auto val="1"/>
        <c:lblAlgn val="ctr"/>
        <c:lblOffset val="100"/>
        <c:noMultiLvlLbl val="0"/>
      </c:catAx>
      <c:valAx>
        <c:axId val="56387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Vector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873200"/>
        <c:crosses val="autoZero"/>
        <c:crossBetween val="between"/>
      </c:valAx>
      <c:valAx>
        <c:axId val="65822022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Vector Index for 2012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00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228128"/>
        <c:crosses val="max"/>
        <c:crossBetween val="between"/>
      </c:valAx>
      <c:catAx>
        <c:axId val="658228128"/>
        <c:scaling>
          <c:orientation val="minMax"/>
        </c:scaling>
        <c:delete val="1"/>
        <c:axPos val="b"/>
        <c:majorTickMark val="out"/>
        <c:minorTickMark val="none"/>
        <c:tickLblPos val="nextTo"/>
        <c:crossAx val="658220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3362-9E3A-451E-AD53-CBDFC68F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Irwin</dc:creator>
  <cp:keywords/>
  <dc:description/>
  <cp:lastModifiedBy>Patrick Irwin</cp:lastModifiedBy>
  <cp:revision>2</cp:revision>
  <dcterms:created xsi:type="dcterms:W3CDTF">2022-07-26T14:38:00Z</dcterms:created>
  <dcterms:modified xsi:type="dcterms:W3CDTF">2022-07-26T14:38:00Z</dcterms:modified>
</cp:coreProperties>
</file>